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934D" w14:textId="45A0F7CE" w:rsidR="0026264D" w:rsidRDefault="00C02FA0" w:rsidP="00560EEA">
      <w:pPr>
        <w:jc w:val="center"/>
        <w:rPr>
          <w:rFonts w:asciiTheme="majorHAnsi" w:hAnsiTheme="majorHAnsi" w:cstheme="majorHAnsi"/>
        </w:rPr>
      </w:pPr>
      <w:r w:rsidRPr="00C02FA0">
        <w:rPr>
          <w:rFonts w:asciiTheme="majorHAnsi" w:hAnsiTheme="majorHAnsi" w:cstheme="majorHAnsi"/>
        </w:rPr>
        <w:t xml:space="preserve">    </w:t>
      </w:r>
    </w:p>
    <w:p w14:paraId="276F6AA7" w14:textId="77777777" w:rsidR="00B74958" w:rsidRPr="00B74958" w:rsidRDefault="00B74958" w:rsidP="00B74958">
      <w:pPr>
        <w:tabs>
          <w:tab w:val="left" w:pos="7243"/>
        </w:tabs>
        <w:spacing w:after="80" w:line="240" w:lineRule="auto"/>
        <w:jc w:val="center"/>
        <w:rPr>
          <w:rFonts w:asciiTheme="majorHAnsi" w:hAnsiTheme="majorHAnsi" w:cstheme="majorHAnsi"/>
          <w:sz w:val="24"/>
          <w:szCs w:val="24"/>
        </w:rPr>
      </w:pPr>
      <w:r w:rsidRPr="00B74958">
        <w:rPr>
          <w:rFonts w:asciiTheme="majorHAnsi" w:hAnsiTheme="majorHAnsi" w:cstheme="majorHAnsi"/>
          <w:sz w:val="24"/>
          <w:szCs w:val="24"/>
        </w:rPr>
        <w:t>Waseley Wellbeing</w:t>
      </w:r>
    </w:p>
    <w:p w14:paraId="785B59BD" w14:textId="77777777" w:rsidR="00B74958" w:rsidRPr="00B74958" w:rsidRDefault="00B74958" w:rsidP="00B74958">
      <w:pPr>
        <w:tabs>
          <w:tab w:val="left" w:pos="7243"/>
        </w:tabs>
        <w:spacing w:after="80" w:line="240" w:lineRule="auto"/>
        <w:jc w:val="center"/>
        <w:rPr>
          <w:rFonts w:asciiTheme="majorHAnsi" w:hAnsiTheme="majorHAnsi" w:cstheme="majorHAnsi"/>
          <w:sz w:val="24"/>
          <w:szCs w:val="24"/>
        </w:rPr>
      </w:pPr>
      <w:r w:rsidRPr="00B74958">
        <w:rPr>
          <w:rFonts w:asciiTheme="majorHAnsi" w:hAnsiTheme="majorHAnsi" w:cstheme="majorHAnsi"/>
          <w:sz w:val="24"/>
          <w:szCs w:val="24"/>
        </w:rPr>
        <w:t>Client Information Covid-19</w:t>
      </w:r>
    </w:p>
    <w:p w14:paraId="638E9607" w14:textId="77777777" w:rsidR="00B74958" w:rsidRPr="00B74958" w:rsidRDefault="00B74958" w:rsidP="00B74958">
      <w:pPr>
        <w:tabs>
          <w:tab w:val="left" w:pos="7243"/>
        </w:tabs>
        <w:spacing w:after="80" w:line="240" w:lineRule="auto"/>
        <w:jc w:val="both"/>
        <w:rPr>
          <w:rFonts w:asciiTheme="majorHAnsi" w:hAnsiTheme="majorHAnsi" w:cstheme="majorHAnsi"/>
          <w:sz w:val="20"/>
          <w:szCs w:val="20"/>
        </w:rPr>
      </w:pPr>
    </w:p>
    <w:p w14:paraId="701E79CF" w14:textId="7C909ACC"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 xml:space="preserve">I would like to assure you that we have been working hard to ensure that we are able to provide you with treatments </w:t>
      </w:r>
      <w:r w:rsidR="00180781">
        <w:rPr>
          <w:rFonts w:asciiTheme="majorHAnsi" w:hAnsiTheme="majorHAnsi" w:cstheme="majorHAnsi"/>
          <w:sz w:val="18"/>
          <w:szCs w:val="18"/>
        </w:rPr>
        <w:t xml:space="preserve">as </w:t>
      </w:r>
      <w:r w:rsidRPr="00B74958">
        <w:rPr>
          <w:rFonts w:asciiTheme="majorHAnsi" w:hAnsiTheme="majorHAnsi" w:cstheme="majorHAnsi"/>
          <w:sz w:val="18"/>
          <w:szCs w:val="18"/>
        </w:rPr>
        <w:t>safely</w:t>
      </w:r>
      <w:r w:rsidR="00180781">
        <w:rPr>
          <w:rFonts w:asciiTheme="majorHAnsi" w:hAnsiTheme="majorHAnsi" w:cstheme="majorHAnsi"/>
          <w:sz w:val="18"/>
          <w:szCs w:val="18"/>
        </w:rPr>
        <w:t xml:space="preserve"> as possible</w:t>
      </w:r>
      <w:r w:rsidRPr="00B74958">
        <w:rPr>
          <w:rFonts w:asciiTheme="majorHAnsi" w:hAnsiTheme="majorHAnsi" w:cstheme="majorHAnsi"/>
          <w:sz w:val="18"/>
          <w:szCs w:val="18"/>
        </w:rPr>
        <w:t xml:space="preserve"> during this time. Our therapists have completed additional specific training in relation to </w:t>
      </w:r>
      <w:r w:rsidR="00180781">
        <w:rPr>
          <w:rFonts w:asciiTheme="majorHAnsi" w:hAnsiTheme="majorHAnsi" w:cstheme="majorHAnsi"/>
          <w:sz w:val="18"/>
          <w:szCs w:val="18"/>
        </w:rPr>
        <w:t>Covid-19</w:t>
      </w:r>
      <w:r w:rsidRPr="00B74958">
        <w:rPr>
          <w:rFonts w:asciiTheme="majorHAnsi" w:hAnsiTheme="majorHAnsi" w:cstheme="majorHAnsi"/>
          <w:sz w:val="18"/>
          <w:szCs w:val="18"/>
        </w:rPr>
        <w:t xml:space="preserve">, we are closely following the government guidelines </w:t>
      </w:r>
      <w:r w:rsidR="00180781">
        <w:rPr>
          <w:rFonts w:asciiTheme="majorHAnsi" w:hAnsiTheme="majorHAnsi" w:cstheme="majorHAnsi"/>
          <w:sz w:val="18"/>
          <w:szCs w:val="18"/>
        </w:rPr>
        <w:t xml:space="preserve">and those of our Professional Association </w:t>
      </w:r>
      <w:r w:rsidRPr="00B74958">
        <w:rPr>
          <w:rFonts w:asciiTheme="majorHAnsi" w:hAnsiTheme="majorHAnsi" w:cstheme="majorHAnsi"/>
          <w:sz w:val="18"/>
          <w:szCs w:val="18"/>
        </w:rPr>
        <w:t xml:space="preserve">in relation to safe practice in close contact services. The focus for working safely during this time is the correct use of PPE and maintaining high hygiene levels. </w:t>
      </w:r>
    </w:p>
    <w:p w14:paraId="5C33F049"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 xml:space="preserve"> </w:t>
      </w:r>
    </w:p>
    <w:p w14:paraId="4F96048C" w14:textId="77777777" w:rsidR="00B74958" w:rsidRPr="00B74958" w:rsidRDefault="00B74958" w:rsidP="00B74958">
      <w:pPr>
        <w:tabs>
          <w:tab w:val="left" w:pos="7243"/>
        </w:tabs>
        <w:spacing w:after="80" w:line="240" w:lineRule="auto"/>
        <w:jc w:val="both"/>
        <w:rPr>
          <w:rFonts w:asciiTheme="majorHAnsi" w:hAnsiTheme="majorHAnsi" w:cstheme="majorHAnsi"/>
          <w:b/>
          <w:bCs/>
          <w:sz w:val="18"/>
          <w:szCs w:val="18"/>
        </w:rPr>
      </w:pPr>
      <w:r w:rsidRPr="00B74958">
        <w:rPr>
          <w:rFonts w:asciiTheme="majorHAnsi" w:hAnsiTheme="majorHAnsi" w:cstheme="majorHAnsi"/>
          <w:b/>
          <w:bCs/>
          <w:sz w:val="18"/>
          <w:szCs w:val="18"/>
        </w:rPr>
        <w:t xml:space="preserve">Face Coverings: </w:t>
      </w:r>
    </w:p>
    <w:p w14:paraId="49395B81"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 xml:space="preserve">Upon arrival at your home I will be wearing a face covering, goggles and nitrile gloves, I will keep these items on throughout the duration of your treatment. It is now recommended that clients also wear a face covering during their treatment unless you are exempt from doing so. </w:t>
      </w:r>
    </w:p>
    <w:p w14:paraId="38784C3D"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p>
    <w:p w14:paraId="7A119AF8" w14:textId="77777777" w:rsidR="00B74958" w:rsidRPr="00B74958" w:rsidRDefault="00B74958" w:rsidP="00B74958">
      <w:pPr>
        <w:tabs>
          <w:tab w:val="left" w:pos="7243"/>
        </w:tabs>
        <w:spacing w:after="80" w:line="240" w:lineRule="auto"/>
        <w:jc w:val="both"/>
        <w:rPr>
          <w:rFonts w:asciiTheme="majorHAnsi" w:hAnsiTheme="majorHAnsi" w:cstheme="majorHAnsi"/>
          <w:b/>
          <w:bCs/>
          <w:sz w:val="18"/>
          <w:szCs w:val="18"/>
        </w:rPr>
      </w:pPr>
      <w:r w:rsidRPr="00B74958">
        <w:rPr>
          <w:rFonts w:asciiTheme="majorHAnsi" w:hAnsiTheme="majorHAnsi" w:cstheme="majorHAnsi"/>
          <w:b/>
          <w:bCs/>
          <w:sz w:val="18"/>
          <w:szCs w:val="18"/>
        </w:rPr>
        <w:t xml:space="preserve">Hand sanitising: </w:t>
      </w:r>
    </w:p>
    <w:p w14:paraId="107321FE"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 xml:space="preserve">We are now advised to wear nitrile gloves during your treatment, which are powder and latex free. If you do have an allergy to nitrile please do inform us prior to your appointment. The ongoing advice from the government and NHS is to maintain high hand sanitisation levels by washing our hands regularly and thoroughly. I will require access to hand washing facilities so that I am able to wash my hands before and after the treatment. I will be using hand sanitiser regularly. Please could you wash your hands thoroughly prior to the treatment.  </w:t>
      </w:r>
    </w:p>
    <w:p w14:paraId="2BEBD787" w14:textId="77777777" w:rsidR="00B74958" w:rsidRPr="00B74958" w:rsidRDefault="00B74958" w:rsidP="00B74958">
      <w:pPr>
        <w:tabs>
          <w:tab w:val="left" w:pos="7243"/>
        </w:tabs>
        <w:spacing w:after="80" w:line="240" w:lineRule="auto"/>
        <w:jc w:val="both"/>
        <w:rPr>
          <w:rFonts w:asciiTheme="majorHAnsi" w:hAnsiTheme="majorHAnsi" w:cstheme="majorHAnsi"/>
          <w:b/>
          <w:bCs/>
          <w:sz w:val="18"/>
          <w:szCs w:val="18"/>
        </w:rPr>
      </w:pPr>
    </w:p>
    <w:p w14:paraId="11B8301C" w14:textId="77777777" w:rsidR="00B74958" w:rsidRPr="00B74958" w:rsidRDefault="00B74958" w:rsidP="00B74958">
      <w:pPr>
        <w:tabs>
          <w:tab w:val="left" w:pos="7243"/>
        </w:tabs>
        <w:spacing w:after="80" w:line="240" w:lineRule="auto"/>
        <w:jc w:val="both"/>
        <w:rPr>
          <w:rFonts w:asciiTheme="majorHAnsi" w:hAnsiTheme="majorHAnsi" w:cstheme="majorHAnsi"/>
          <w:b/>
          <w:bCs/>
          <w:sz w:val="18"/>
          <w:szCs w:val="18"/>
        </w:rPr>
      </w:pPr>
      <w:r w:rsidRPr="00B74958">
        <w:rPr>
          <w:rFonts w:asciiTheme="majorHAnsi" w:hAnsiTheme="majorHAnsi" w:cstheme="majorHAnsi"/>
          <w:b/>
          <w:bCs/>
          <w:sz w:val="18"/>
          <w:szCs w:val="18"/>
        </w:rPr>
        <w:t xml:space="preserve">Equipment: </w:t>
      </w:r>
    </w:p>
    <w:p w14:paraId="621A6262"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 xml:space="preserve">We will be disinfecting all of the equipment thoroughly before and after each client visit. We use cotton sheets and towels during your treatment, which will be laundered following the government and World Health Organisation guidelines.  </w:t>
      </w:r>
    </w:p>
    <w:p w14:paraId="293D3CFE"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p>
    <w:p w14:paraId="2D59ABA0" w14:textId="77777777" w:rsidR="00B74958" w:rsidRPr="00B74958" w:rsidRDefault="00B74958" w:rsidP="00B74958">
      <w:pPr>
        <w:tabs>
          <w:tab w:val="left" w:pos="7243"/>
        </w:tabs>
        <w:spacing w:after="80" w:line="240" w:lineRule="auto"/>
        <w:jc w:val="both"/>
        <w:rPr>
          <w:rFonts w:asciiTheme="majorHAnsi" w:hAnsiTheme="majorHAnsi" w:cstheme="majorHAnsi"/>
          <w:b/>
          <w:bCs/>
          <w:sz w:val="18"/>
          <w:szCs w:val="18"/>
        </w:rPr>
      </w:pPr>
      <w:r w:rsidRPr="00B74958">
        <w:rPr>
          <w:rFonts w:asciiTheme="majorHAnsi" w:hAnsiTheme="majorHAnsi" w:cstheme="majorHAnsi"/>
          <w:b/>
          <w:bCs/>
          <w:sz w:val="18"/>
          <w:szCs w:val="18"/>
        </w:rPr>
        <w:t>Consultation:</w:t>
      </w:r>
    </w:p>
    <w:p w14:paraId="6419DA50"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 xml:space="preserve">24 hours before your appointment I will get in touch so that we can complete a Covid-19 pre-screen consultation. Please note that if you (or any of your family members) have recently contracted Covid-19, or if you (or any of your family members) are experiencing any symptoms of the virus, I will be unable to treat you at this time. If you have any ongoing health conditions that put you in the high or moderate risk categories, we will not be able to treat you at this time without prior medical consent. </w:t>
      </w:r>
    </w:p>
    <w:p w14:paraId="4ED909F3"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p>
    <w:p w14:paraId="775F95C7" w14:textId="77777777" w:rsidR="00B74958" w:rsidRPr="00B74958" w:rsidRDefault="00B74958" w:rsidP="00B74958">
      <w:pPr>
        <w:tabs>
          <w:tab w:val="left" w:pos="7243"/>
        </w:tabs>
        <w:spacing w:after="80" w:line="240" w:lineRule="auto"/>
        <w:jc w:val="both"/>
        <w:rPr>
          <w:rFonts w:asciiTheme="majorHAnsi" w:hAnsiTheme="majorHAnsi" w:cstheme="majorHAnsi"/>
          <w:b/>
          <w:bCs/>
          <w:sz w:val="18"/>
          <w:szCs w:val="18"/>
        </w:rPr>
      </w:pPr>
      <w:r w:rsidRPr="00B74958">
        <w:rPr>
          <w:rFonts w:asciiTheme="majorHAnsi" w:hAnsiTheme="majorHAnsi" w:cstheme="majorHAnsi"/>
          <w:b/>
          <w:bCs/>
          <w:sz w:val="18"/>
          <w:szCs w:val="18"/>
        </w:rPr>
        <w:t>Payment:</w:t>
      </w:r>
    </w:p>
    <w:p w14:paraId="2901DFB7"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We are accepting payments by bank transfer (please get in touch for the details) credit/debit card or cash. If you are paying in cash please place it into an envelope or money wallet so that the therapist does not handle the notes directly. Please note that we do not keep any change, so please have the correct amount ready.</w:t>
      </w:r>
    </w:p>
    <w:p w14:paraId="47F04306"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p>
    <w:p w14:paraId="67482B52"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Holistic therapies are a wonderful way to release stress, tension and to help with reducing pain. During this time of high stress I believe that receiving a treatment will help to bring some comfort, balance and calm to your mind, body, and emotions.</w:t>
      </w:r>
    </w:p>
    <w:p w14:paraId="56B2E971"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p>
    <w:p w14:paraId="28B2692C" w14:textId="77777777" w:rsidR="00B74958" w:rsidRPr="00B74958" w:rsidRDefault="00B74958" w:rsidP="00B74958">
      <w:pPr>
        <w:tabs>
          <w:tab w:val="left" w:pos="7243"/>
        </w:tabs>
        <w:spacing w:after="80" w:line="240" w:lineRule="auto"/>
        <w:jc w:val="both"/>
        <w:rPr>
          <w:rFonts w:asciiTheme="majorHAnsi" w:hAnsiTheme="majorHAnsi" w:cstheme="majorHAnsi"/>
          <w:sz w:val="18"/>
          <w:szCs w:val="18"/>
        </w:rPr>
      </w:pPr>
      <w:r w:rsidRPr="00B74958">
        <w:rPr>
          <w:rFonts w:asciiTheme="majorHAnsi" w:hAnsiTheme="majorHAnsi" w:cstheme="majorHAnsi"/>
          <w:sz w:val="18"/>
          <w:szCs w:val="18"/>
        </w:rPr>
        <w:t>If you have any questions at all, please do get in touch and we will be more than happy to help.</w:t>
      </w:r>
    </w:p>
    <w:p w14:paraId="12A304C8" w14:textId="5EF35A53" w:rsidR="004318EA" w:rsidRPr="004318EA" w:rsidRDefault="004318EA" w:rsidP="004318EA">
      <w:pPr>
        <w:tabs>
          <w:tab w:val="left" w:pos="7243"/>
        </w:tabs>
        <w:rPr>
          <w:rFonts w:asciiTheme="majorHAnsi" w:hAnsiTheme="majorHAnsi" w:cstheme="majorHAnsi"/>
        </w:rPr>
      </w:pPr>
    </w:p>
    <w:sectPr w:rsidR="004318EA" w:rsidRPr="004318EA" w:rsidSect="00560EEA">
      <w:headerReference w:type="default" r:id="rId7"/>
      <w:footerReference w:type="default" r:id="rId8"/>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DFCA" w14:textId="77777777" w:rsidR="00CD4167" w:rsidRDefault="00CD4167" w:rsidP="00F23E81">
      <w:pPr>
        <w:spacing w:after="0" w:line="240" w:lineRule="auto"/>
      </w:pPr>
      <w:r>
        <w:separator/>
      </w:r>
    </w:p>
  </w:endnote>
  <w:endnote w:type="continuationSeparator" w:id="0">
    <w:p w14:paraId="076B2235" w14:textId="77777777" w:rsidR="00CD4167" w:rsidRDefault="00CD4167" w:rsidP="00F2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0472" w14:textId="62E827FE" w:rsidR="002873B3" w:rsidRDefault="002873B3"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b/>
        <w:bCs/>
        <w:i/>
        <w:iCs/>
        <w:color w:val="A6A6A6" w:themeColor="background1" w:themeShade="A6"/>
        <w:sz w:val="20"/>
        <w:szCs w:val="20"/>
      </w:rPr>
    </w:pPr>
  </w:p>
  <w:p w14:paraId="2152B543" w14:textId="4623D997" w:rsidR="005B7C25" w:rsidRDefault="00AF0F2A"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b/>
        <w:bCs/>
        <w:i/>
        <w:iCs/>
        <w:color w:val="A6A6A6" w:themeColor="background1" w:themeShade="A6"/>
      </w:rPr>
    </w:pPr>
    <w:r>
      <w:rPr>
        <w:rFonts w:asciiTheme="majorHAnsi" w:hAnsiTheme="majorHAnsi" w:cstheme="majorHAnsi"/>
        <w:i/>
        <w:iCs/>
        <w:noProof/>
        <w:color w:val="A6A6A6" w:themeColor="background1" w:themeShade="A6"/>
        <w:sz w:val="20"/>
        <w:szCs w:val="20"/>
      </w:rPr>
      <w:drawing>
        <wp:inline distT="0" distB="0" distL="0" distR="0" wp14:anchorId="685F52FD" wp14:editId="2BFFABA6">
          <wp:extent cx="237556"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0123" cy="240694"/>
                  </a:xfrm>
                  <a:prstGeom prst="rect">
                    <a:avLst/>
                  </a:prstGeom>
                </pic:spPr>
              </pic:pic>
            </a:graphicData>
          </a:graphic>
        </wp:inline>
      </w:drawing>
    </w:r>
  </w:p>
  <w:p w14:paraId="072BC086" w14:textId="3A386A4C" w:rsidR="00F149F0" w:rsidRPr="00AF0F2A" w:rsidRDefault="00F23E81"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b/>
        <w:bCs/>
        <w:i/>
        <w:iCs/>
        <w:color w:val="A6A6A6" w:themeColor="background1" w:themeShade="A6"/>
        <w:sz w:val="24"/>
        <w:szCs w:val="24"/>
      </w:rPr>
    </w:pPr>
    <w:r w:rsidRPr="00AF0F2A">
      <w:rPr>
        <w:rFonts w:asciiTheme="majorHAnsi" w:hAnsiTheme="majorHAnsi" w:cstheme="majorHAnsi"/>
        <w:b/>
        <w:bCs/>
        <w:i/>
        <w:iCs/>
        <w:color w:val="A6A6A6" w:themeColor="background1" w:themeShade="A6"/>
        <w:sz w:val="24"/>
        <w:szCs w:val="24"/>
      </w:rPr>
      <w:t>Michelle Payne</w:t>
    </w:r>
  </w:p>
  <w:p w14:paraId="40A6954A" w14:textId="384569FD" w:rsidR="006D4531" w:rsidRPr="00AF0F2A" w:rsidRDefault="00F149F0"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i/>
        <w:iCs/>
        <w:color w:val="A6A6A6" w:themeColor="background1" w:themeShade="A6"/>
        <w:sz w:val="24"/>
        <w:szCs w:val="24"/>
      </w:rPr>
    </w:pPr>
    <w:r w:rsidRPr="00AF0F2A">
      <w:rPr>
        <w:rFonts w:asciiTheme="majorHAnsi" w:hAnsiTheme="majorHAnsi" w:cstheme="majorHAnsi"/>
        <w:i/>
        <w:iCs/>
        <w:color w:val="A6A6A6" w:themeColor="background1" w:themeShade="A6"/>
        <w:sz w:val="24"/>
        <w:szCs w:val="24"/>
      </w:rPr>
      <w:t>Holistic Therapist</w:t>
    </w:r>
  </w:p>
  <w:p w14:paraId="7CE75515" w14:textId="51B7FD17" w:rsidR="005B7C25" w:rsidRPr="00AF0F2A" w:rsidRDefault="004974EA"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i/>
        <w:iCs/>
        <w:color w:val="A6A6A6" w:themeColor="background1" w:themeShade="A6"/>
        <w:sz w:val="24"/>
        <w:szCs w:val="24"/>
      </w:rPr>
    </w:pPr>
    <w:r w:rsidRPr="00AF0F2A">
      <w:rPr>
        <w:rFonts w:asciiTheme="majorHAnsi" w:hAnsiTheme="majorHAnsi" w:cstheme="majorHAnsi"/>
        <w:i/>
        <w:iCs/>
        <w:color w:val="A6A6A6" w:themeColor="background1" w:themeShade="A6"/>
        <w:sz w:val="24"/>
        <w:szCs w:val="24"/>
      </w:rPr>
      <w:t>Waseley Wellbeing</w:t>
    </w:r>
  </w:p>
  <w:p w14:paraId="48424C0D" w14:textId="59FFEA3F" w:rsidR="00560EEA" w:rsidRPr="00AF0F2A" w:rsidRDefault="00560EEA"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i/>
        <w:iCs/>
        <w:color w:val="A6A6A6" w:themeColor="background1" w:themeShade="A6"/>
        <w:sz w:val="24"/>
        <w:szCs w:val="24"/>
      </w:rPr>
    </w:pPr>
    <w:r w:rsidRPr="00AF0F2A">
      <w:rPr>
        <w:rFonts w:asciiTheme="majorHAnsi" w:hAnsiTheme="majorHAnsi" w:cstheme="majorHAnsi"/>
        <w:i/>
        <w:iCs/>
        <w:color w:val="A6A6A6" w:themeColor="background1" w:themeShade="A6"/>
        <w:sz w:val="24"/>
        <w:szCs w:val="24"/>
      </w:rPr>
      <w:t>07530 980 459</w:t>
    </w:r>
  </w:p>
  <w:p w14:paraId="195C8711" w14:textId="45F90EDA" w:rsidR="00FB6E66" w:rsidRPr="00FB6E66" w:rsidRDefault="00FB6E66" w:rsidP="00AF0F2A">
    <w:pPr>
      <w:pStyle w:val="Header"/>
      <w:pBdr>
        <w:top w:val="single" w:sz="6" w:space="0" w:color="A6A6A6" w:themeColor="background1" w:themeShade="A6"/>
      </w:pBdr>
      <w:tabs>
        <w:tab w:val="clear" w:pos="9026"/>
        <w:tab w:val="right" w:pos="9746"/>
      </w:tabs>
      <w:jc w:val="center"/>
      <w:rPr>
        <w:rFonts w:asciiTheme="majorHAnsi" w:hAnsiTheme="majorHAnsi" w:cstheme="majorHAnsi"/>
        <w:i/>
        <w:iCs/>
        <w:color w:val="DED99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BEA9" w14:textId="77777777" w:rsidR="00CD4167" w:rsidRDefault="00CD4167" w:rsidP="00F23E81">
      <w:pPr>
        <w:spacing w:after="0" w:line="240" w:lineRule="auto"/>
      </w:pPr>
      <w:r>
        <w:separator/>
      </w:r>
    </w:p>
  </w:footnote>
  <w:footnote w:type="continuationSeparator" w:id="0">
    <w:p w14:paraId="2B1FA851" w14:textId="77777777" w:rsidR="00CD4167" w:rsidRDefault="00CD4167" w:rsidP="00F2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E64" w14:textId="77777777" w:rsidR="002A5562" w:rsidRDefault="002A5562" w:rsidP="00EF2576">
    <w:pPr>
      <w:pStyle w:val="Header"/>
    </w:pPr>
  </w:p>
  <w:p w14:paraId="04118636" w14:textId="76A370B6" w:rsidR="002A5562" w:rsidRDefault="002A5562" w:rsidP="0043067D">
    <w:pPr>
      <w:pStyle w:val="Header"/>
      <w:jc w:val="center"/>
    </w:pPr>
  </w:p>
  <w:p w14:paraId="0EABF588" w14:textId="3E524990" w:rsidR="00F23E81" w:rsidRDefault="002873B3" w:rsidP="002A5562">
    <w:pPr>
      <w:pStyle w:val="Header"/>
      <w:jc w:val="center"/>
    </w:pPr>
    <w:r>
      <w:rPr>
        <w:noProof/>
      </w:rPr>
      <w:drawing>
        <wp:inline distT="0" distB="0" distL="0" distR="0" wp14:anchorId="75DCFB2A" wp14:editId="4C7E2549">
          <wp:extent cx="904875" cy="8707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9654"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5BB"/>
    <w:multiLevelType w:val="hybridMultilevel"/>
    <w:tmpl w:val="0DA48DBA"/>
    <w:lvl w:ilvl="0" w:tplc="C4AC6C1C">
      <w:start w:val="1"/>
      <w:numFmt w:val="decimal"/>
      <w:lvlText w:val="%1."/>
      <w:lvlJc w:val="left"/>
      <w:pPr>
        <w:ind w:left="1211"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F5306"/>
    <w:multiLevelType w:val="hybridMultilevel"/>
    <w:tmpl w:val="5B3C8872"/>
    <w:lvl w:ilvl="0" w:tplc="E64478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0B5430"/>
    <w:multiLevelType w:val="hybridMultilevel"/>
    <w:tmpl w:val="3D565B0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147BB"/>
    <w:multiLevelType w:val="hybridMultilevel"/>
    <w:tmpl w:val="799CCA48"/>
    <w:lvl w:ilvl="0" w:tplc="D206D1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F40F13"/>
    <w:multiLevelType w:val="hybridMultilevel"/>
    <w:tmpl w:val="81483802"/>
    <w:lvl w:ilvl="0" w:tplc="AC747F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5F5F5C"/>
    <w:multiLevelType w:val="hybridMultilevel"/>
    <w:tmpl w:val="878CA27A"/>
    <w:lvl w:ilvl="0" w:tplc="BBB0F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A97520"/>
    <w:multiLevelType w:val="hybridMultilevel"/>
    <w:tmpl w:val="DFDA406C"/>
    <w:lvl w:ilvl="0" w:tplc="737847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7B9666F"/>
    <w:multiLevelType w:val="hybridMultilevel"/>
    <w:tmpl w:val="81DE9DBC"/>
    <w:lvl w:ilvl="0" w:tplc="E6D8B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7D5AC8"/>
    <w:multiLevelType w:val="hybridMultilevel"/>
    <w:tmpl w:val="57DE3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A34FD"/>
    <w:multiLevelType w:val="hybridMultilevel"/>
    <w:tmpl w:val="46303640"/>
    <w:lvl w:ilvl="0" w:tplc="7B38B2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E732E3"/>
    <w:multiLevelType w:val="hybridMultilevel"/>
    <w:tmpl w:val="CFCEB8E0"/>
    <w:lvl w:ilvl="0" w:tplc="9878DC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7"/>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99"/>
    <w:rsid w:val="00005819"/>
    <w:rsid w:val="000418EE"/>
    <w:rsid w:val="0005111D"/>
    <w:rsid w:val="000C63FD"/>
    <w:rsid w:val="000D02AF"/>
    <w:rsid w:val="00113DB6"/>
    <w:rsid w:val="00156006"/>
    <w:rsid w:val="00161027"/>
    <w:rsid w:val="00180781"/>
    <w:rsid w:val="001A374C"/>
    <w:rsid w:val="001A5222"/>
    <w:rsid w:val="00212F5C"/>
    <w:rsid w:val="0026264D"/>
    <w:rsid w:val="002642DF"/>
    <w:rsid w:val="00285743"/>
    <w:rsid w:val="00285FDC"/>
    <w:rsid w:val="002873B3"/>
    <w:rsid w:val="002A5562"/>
    <w:rsid w:val="002D32E4"/>
    <w:rsid w:val="00324949"/>
    <w:rsid w:val="003729BA"/>
    <w:rsid w:val="003F50D2"/>
    <w:rsid w:val="00411DE3"/>
    <w:rsid w:val="00420FE0"/>
    <w:rsid w:val="0043067D"/>
    <w:rsid w:val="004318EA"/>
    <w:rsid w:val="00445BA4"/>
    <w:rsid w:val="004974EA"/>
    <w:rsid w:val="004B6EB0"/>
    <w:rsid w:val="00560EEA"/>
    <w:rsid w:val="0056298F"/>
    <w:rsid w:val="00590C62"/>
    <w:rsid w:val="005A2CB5"/>
    <w:rsid w:val="005A483B"/>
    <w:rsid w:val="005A77F6"/>
    <w:rsid w:val="005B7C25"/>
    <w:rsid w:val="005E5FDE"/>
    <w:rsid w:val="00600A86"/>
    <w:rsid w:val="00602AD0"/>
    <w:rsid w:val="00613819"/>
    <w:rsid w:val="006804AB"/>
    <w:rsid w:val="006903F8"/>
    <w:rsid w:val="006B37D9"/>
    <w:rsid w:val="006D078E"/>
    <w:rsid w:val="006D4531"/>
    <w:rsid w:val="007961DB"/>
    <w:rsid w:val="007D117D"/>
    <w:rsid w:val="007D1ADB"/>
    <w:rsid w:val="007D325D"/>
    <w:rsid w:val="00811199"/>
    <w:rsid w:val="00895251"/>
    <w:rsid w:val="008A1D19"/>
    <w:rsid w:val="008A6F98"/>
    <w:rsid w:val="008F4566"/>
    <w:rsid w:val="00997FC6"/>
    <w:rsid w:val="009E4E59"/>
    <w:rsid w:val="00A02D87"/>
    <w:rsid w:val="00A06460"/>
    <w:rsid w:val="00A16EC4"/>
    <w:rsid w:val="00A23F90"/>
    <w:rsid w:val="00A811F7"/>
    <w:rsid w:val="00AA6F81"/>
    <w:rsid w:val="00AF0F2A"/>
    <w:rsid w:val="00AF29E5"/>
    <w:rsid w:val="00AF2B69"/>
    <w:rsid w:val="00B17316"/>
    <w:rsid w:val="00B35656"/>
    <w:rsid w:val="00B74958"/>
    <w:rsid w:val="00BA110B"/>
    <w:rsid w:val="00BD516D"/>
    <w:rsid w:val="00C02FA0"/>
    <w:rsid w:val="00C555C4"/>
    <w:rsid w:val="00CB6BD3"/>
    <w:rsid w:val="00CC5C21"/>
    <w:rsid w:val="00CD4167"/>
    <w:rsid w:val="00DB2746"/>
    <w:rsid w:val="00E64EFB"/>
    <w:rsid w:val="00E8239E"/>
    <w:rsid w:val="00EF2576"/>
    <w:rsid w:val="00F149F0"/>
    <w:rsid w:val="00F2059E"/>
    <w:rsid w:val="00F23E81"/>
    <w:rsid w:val="00F5358E"/>
    <w:rsid w:val="00F83B7C"/>
    <w:rsid w:val="00FB6E66"/>
    <w:rsid w:val="00FD1222"/>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EBDD"/>
  <w15:chartTrackingRefBased/>
  <w15:docId w15:val="{7CD22D0F-9A40-44A8-A7C0-E61E1FA8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E81"/>
  </w:style>
  <w:style w:type="paragraph" w:styleId="Footer">
    <w:name w:val="footer"/>
    <w:basedOn w:val="Normal"/>
    <w:link w:val="FooterChar"/>
    <w:uiPriority w:val="99"/>
    <w:unhideWhenUsed/>
    <w:rsid w:val="00F2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E81"/>
  </w:style>
  <w:style w:type="character" w:styleId="Hyperlink">
    <w:name w:val="Hyperlink"/>
    <w:basedOn w:val="DefaultParagraphFont"/>
    <w:uiPriority w:val="99"/>
    <w:unhideWhenUsed/>
    <w:rsid w:val="00F23E81"/>
    <w:rPr>
      <w:color w:val="0563C1" w:themeColor="hyperlink"/>
      <w:u w:val="single"/>
    </w:rPr>
  </w:style>
  <w:style w:type="character" w:styleId="UnresolvedMention">
    <w:name w:val="Unresolved Mention"/>
    <w:basedOn w:val="DefaultParagraphFont"/>
    <w:uiPriority w:val="99"/>
    <w:semiHidden/>
    <w:unhideWhenUsed/>
    <w:rsid w:val="00F23E81"/>
    <w:rPr>
      <w:color w:val="605E5C"/>
      <w:shd w:val="clear" w:color="auto" w:fill="E1DFDD"/>
    </w:rPr>
  </w:style>
  <w:style w:type="paragraph" w:styleId="ListParagraph">
    <w:name w:val="List Paragraph"/>
    <w:basedOn w:val="Normal"/>
    <w:uiPriority w:val="34"/>
    <w:qFormat/>
    <w:rsid w:val="00FB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Michelle</cp:lastModifiedBy>
  <cp:revision>3</cp:revision>
  <cp:lastPrinted>2020-08-07T08:28:00Z</cp:lastPrinted>
  <dcterms:created xsi:type="dcterms:W3CDTF">2021-04-30T06:28:00Z</dcterms:created>
  <dcterms:modified xsi:type="dcterms:W3CDTF">2021-04-30T06:31:00Z</dcterms:modified>
</cp:coreProperties>
</file>